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843EA" w14:textId="77777777" w:rsidR="00CD4F31" w:rsidRDefault="00DA6695">
      <w:pPr>
        <w:spacing w:after="324" w:line="259" w:lineRule="auto"/>
        <w:ind w:left="3420" w:firstLine="0"/>
      </w:pPr>
      <w:r>
        <w:rPr>
          <w:noProof/>
        </w:rPr>
        <w:drawing>
          <wp:inline distT="0" distB="0" distL="0" distR="0" wp14:anchorId="37C99C31" wp14:editId="4C79D027">
            <wp:extent cx="1313688" cy="1109472"/>
            <wp:effectExtent l="0" t="0" r="0" b="0"/>
            <wp:docPr id="3360" name="Picture 3360"/>
            <wp:cNvGraphicFramePr/>
            <a:graphic xmlns:a="http://schemas.openxmlformats.org/drawingml/2006/main">
              <a:graphicData uri="http://schemas.openxmlformats.org/drawingml/2006/picture">
                <pic:pic xmlns:pic="http://schemas.openxmlformats.org/drawingml/2006/picture">
                  <pic:nvPicPr>
                    <pic:cNvPr id="3360" name="Picture 3360"/>
                    <pic:cNvPicPr/>
                  </pic:nvPicPr>
                  <pic:blipFill>
                    <a:blip r:embed="rId5"/>
                    <a:stretch>
                      <a:fillRect/>
                    </a:stretch>
                  </pic:blipFill>
                  <pic:spPr>
                    <a:xfrm>
                      <a:off x="0" y="0"/>
                      <a:ext cx="1313688" cy="1109472"/>
                    </a:xfrm>
                    <a:prstGeom prst="rect">
                      <a:avLst/>
                    </a:prstGeom>
                  </pic:spPr>
                </pic:pic>
              </a:graphicData>
            </a:graphic>
          </wp:inline>
        </w:drawing>
      </w:r>
    </w:p>
    <w:p w14:paraId="111233C3" w14:textId="5A855013" w:rsidR="00CD4F31" w:rsidRDefault="00DA6695">
      <w:pPr>
        <w:spacing w:after="1135" w:line="259" w:lineRule="auto"/>
        <w:ind w:left="14" w:firstLine="0"/>
        <w:jc w:val="center"/>
      </w:pPr>
      <w:r>
        <w:rPr>
          <w:b/>
          <w:sz w:val="36"/>
          <w:u w:val="single" w:color="000000"/>
        </w:rPr>
        <w:t>Règlement intérieur 202</w:t>
      </w:r>
      <w:r w:rsidR="00644BAD">
        <w:rPr>
          <w:b/>
          <w:sz w:val="36"/>
          <w:u w:val="single" w:color="000000"/>
        </w:rPr>
        <w:t>6</w:t>
      </w:r>
      <w:r>
        <w:rPr>
          <w:b/>
          <w:sz w:val="36"/>
          <w:u w:val="single" w:color="000000"/>
        </w:rPr>
        <w:t>-202</w:t>
      </w:r>
      <w:r w:rsidR="00644BAD">
        <w:rPr>
          <w:b/>
          <w:sz w:val="36"/>
          <w:u w:val="single" w:color="000000"/>
        </w:rPr>
        <w:t>7</w:t>
      </w:r>
    </w:p>
    <w:p w14:paraId="02588BD2" w14:textId="77777777" w:rsidR="00CD4F31" w:rsidRDefault="00DA6695">
      <w:pPr>
        <w:pStyle w:val="Titre1"/>
        <w:ind w:left="-5"/>
      </w:pPr>
      <w:r>
        <w:t>Article 1 – Affiliation</w:t>
      </w:r>
    </w:p>
    <w:p w14:paraId="19F8B1D0" w14:textId="77777777" w:rsidR="00CD4F31" w:rsidRDefault="00DA6695">
      <w:pPr>
        <w:spacing w:after="629"/>
        <w:ind w:left="-5"/>
      </w:pPr>
      <w:r>
        <w:t>Le Roller Skate Pontarlier est une association affiliée à la Fédération Française de Roller Sports (FFRS) pour permettre la pratique du roller en toute convivialité.</w:t>
      </w:r>
    </w:p>
    <w:p w14:paraId="74CA26B8" w14:textId="77777777" w:rsidR="00CD4F31" w:rsidRDefault="00DA6695">
      <w:pPr>
        <w:pStyle w:val="Titre1"/>
        <w:ind w:left="-5"/>
      </w:pPr>
      <w:r>
        <w:t>Article 2 – Le comité</w:t>
      </w:r>
    </w:p>
    <w:p w14:paraId="0A3C4D7E" w14:textId="77777777" w:rsidR="00CD4F31" w:rsidRDefault="00DA6695" w:rsidP="00644BAD">
      <w:pPr>
        <w:ind w:left="-5"/>
        <w:jc w:val="both"/>
      </w:pPr>
      <w:r>
        <w:t>Le comité est élu à l'assemblée générale, composé au minimum d'un président, d'un trésorier</w:t>
      </w:r>
    </w:p>
    <w:p w14:paraId="46759CEF" w14:textId="77777777" w:rsidR="00CD4F31" w:rsidRDefault="00DA6695" w:rsidP="00644BAD">
      <w:pPr>
        <w:ind w:left="-5"/>
        <w:jc w:val="both"/>
      </w:pPr>
      <w:proofErr w:type="gramStart"/>
      <w:r>
        <w:t>et</w:t>
      </w:r>
      <w:proofErr w:type="gramEnd"/>
      <w:r>
        <w:t xml:space="preserve"> d'un secrétaire. Le responsable légal de cette fiche aura le droit de vote lors de l'Assemblée Générale.</w:t>
      </w:r>
    </w:p>
    <w:p w14:paraId="29126593" w14:textId="77777777" w:rsidR="00CD4F31" w:rsidRDefault="00DA6695" w:rsidP="00644BAD">
      <w:pPr>
        <w:spacing w:after="629"/>
        <w:ind w:left="-5"/>
        <w:jc w:val="both"/>
      </w:pPr>
      <w:r>
        <w:t>Le comité se réserve le droit d'exclure temporairement ou définitivement un licencié qui ne respecte pas le règlement intérieur.</w:t>
      </w:r>
    </w:p>
    <w:p w14:paraId="41CF8FB2" w14:textId="77777777" w:rsidR="00CD4F31" w:rsidRDefault="00DA6695">
      <w:pPr>
        <w:pStyle w:val="Titre1"/>
        <w:ind w:left="-5"/>
      </w:pPr>
      <w:r>
        <w:t>Article 3 – Adhésion et cotisation</w:t>
      </w:r>
    </w:p>
    <w:p w14:paraId="52C86A97" w14:textId="77777777" w:rsidR="00CD4F31" w:rsidRDefault="00DA6695" w:rsidP="00644BAD">
      <w:pPr>
        <w:ind w:left="-5"/>
        <w:jc w:val="both"/>
      </w:pPr>
      <w:r>
        <w:t xml:space="preserve">Les licenciés bénéficient d'une assurance auprès de la FFRS dans le cadre des cours et des sorties organisées par le RSP. Le montant de la cotisation comprend le coût de l'adhésion, l'assurance ainsi que la licence FFRS. Chaque adhérent doit posséder une R.C. Les adhérents doivent remettre leur dossier d'inscription complet, après les 3 </w:t>
      </w:r>
      <w:r>
        <w:t>séances offertes par le club.</w:t>
      </w:r>
    </w:p>
    <w:p w14:paraId="6DAE1545" w14:textId="77777777" w:rsidR="00CD4F31" w:rsidRDefault="00DA6695" w:rsidP="00644BAD">
      <w:pPr>
        <w:spacing w:after="629"/>
        <w:ind w:left="-5"/>
        <w:jc w:val="both"/>
      </w:pPr>
      <w:r>
        <w:t xml:space="preserve">L’impression de votre License est à faire dans </w:t>
      </w:r>
      <w:proofErr w:type="gramStart"/>
      <w:r>
        <w:t>les plus bref délai</w:t>
      </w:r>
      <w:proofErr w:type="gramEnd"/>
      <w:r>
        <w:t>, Celle-ci pourra être demandée à tout moment.</w:t>
      </w:r>
    </w:p>
    <w:p w14:paraId="4A72DFEB" w14:textId="77777777" w:rsidR="00CD4F31" w:rsidRDefault="00DA6695">
      <w:pPr>
        <w:pStyle w:val="Titre1"/>
        <w:ind w:left="-5"/>
      </w:pPr>
      <w:r>
        <w:t>Article 4 – Les cours</w:t>
      </w:r>
    </w:p>
    <w:p w14:paraId="34050AEC" w14:textId="77777777" w:rsidR="00CD4F31" w:rsidRDefault="00DA6695" w:rsidP="00644BAD">
      <w:pPr>
        <w:ind w:left="-5" w:right="213"/>
        <w:jc w:val="both"/>
      </w:pPr>
      <w:r>
        <w:t xml:space="preserve">Les horaires des cours doivent être respectés (présence 15 minutes avant le début du cours) ainsi que l'assiduité à ceux-ci ; </w:t>
      </w:r>
      <w:r>
        <w:t>afin d'assurer au mieux de bonnes conditions. Le comportement de chacun (encadrant, dirigeant, élève) ne doit pas gêner les autres. Porter les protections obligatoires propres à chaque discipline proposée. Respecter les entraîneurs, dirigeants et bénévoles ainsi que les locaux et le matériel. Plusieurs niveaux sont proposés avec évolution</w:t>
      </w:r>
    </w:p>
    <w:p w14:paraId="4080BD53" w14:textId="77777777" w:rsidR="00CD4F31" w:rsidRDefault="00DA6695" w:rsidP="00644BAD">
      <w:pPr>
        <w:ind w:left="-5"/>
        <w:jc w:val="both"/>
      </w:pPr>
      <w:proofErr w:type="gramStart"/>
      <w:r>
        <w:t>possible</w:t>
      </w:r>
      <w:proofErr w:type="gramEnd"/>
      <w:r>
        <w:t xml:space="preserve"> en cours d'année.</w:t>
      </w:r>
    </w:p>
    <w:p w14:paraId="25EBFED5" w14:textId="77777777" w:rsidR="00CD4F31" w:rsidRDefault="00DA6695">
      <w:pPr>
        <w:spacing w:after="629"/>
        <w:ind w:left="-5"/>
      </w:pPr>
      <w:r>
        <w:lastRenderedPageBreak/>
        <w:t>Le comité se réserve le droit d'exclure temporairement ou définitivement un licencié qui ne respecte pas le règlement intérieur.</w:t>
      </w:r>
    </w:p>
    <w:p w14:paraId="699BF782" w14:textId="77777777" w:rsidR="00CD4F31" w:rsidRDefault="00DA6695">
      <w:pPr>
        <w:pStyle w:val="Titre1"/>
        <w:ind w:left="-5"/>
      </w:pPr>
      <w:r>
        <w:t xml:space="preserve">Article 5 – </w:t>
      </w:r>
      <w:r>
        <w:t>Compétition</w:t>
      </w:r>
    </w:p>
    <w:p w14:paraId="1F733708" w14:textId="77777777" w:rsidR="00CD4F31" w:rsidRDefault="00DA6695" w:rsidP="00644BAD">
      <w:pPr>
        <w:ind w:left="-5" w:right="372"/>
        <w:jc w:val="both"/>
      </w:pPr>
      <w:r>
        <w:t>Chaque licencié devra porter les couleurs du club durant les compétitions et s'engage à respecter les engagements aux manifestations. Les compétiteurs pourront être véhiculés sans qu'aucune poursuite ne soit engagée, en cas d'accident, contre le conducteur.</w:t>
      </w:r>
    </w:p>
    <w:p w14:paraId="2212EA9A" w14:textId="77777777" w:rsidR="00CD4F31" w:rsidRDefault="00DA6695" w:rsidP="00644BAD">
      <w:pPr>
        <w:ind w:left="-5"/>
        <w:jc w:val="both"/>
      </w:pPr>
      <w:r>
        <w:t>Les mineurs devront obligatoirement soit</w:t>
      </w:r>
    </w:p>
    <w:p w14:paraId="4ABECE5E" w14:textId="77777777" w:rsidR="00CD4F31" w:rsidRDefault="00DA6695" w:rsidP="00644BAD">
      <w:pPr>
        <w:numPr>
          <w:ilvl w:val="0"/>
          <w:numId w:val="1"/>
        </w:numPr>
        <w:ind w:hanging="134"/>
        <w:jc w:val="both"/>
      </w:pPr>
      <w:r>
        <w:t>Être accompagnés,</w:t>
      </w:r>
    </w:p>
    <w:p w14:paraId="14FFBD60" w14:textId="77777777" w:rsidR="00CD4F31" w:rsidRDefault="00DA6695" w:rsidP="00644BAD">
      <w:pPr>
        <w:numPr>
          <w:ilvl w:val="0"/>
          <w:numId w:val="1"/>
        </w:numPr>
        <w:spacing w:after="636"/>
        <w:ind w:hanging="134"/>
        <w:jc w:val="both"/>
      </w:pPr>
      <w:r>
        <w:t>Ou fournir une autorisation parentale dûment complété autorisant le déplacement.</w:t>
      </w:r>
    </w:p>
    <w:p w14:paraId="3210BB75" w14:textId="77777777" w:rsidR="00CD4F31" w:rsidRDefault="00DA6695">
      <w:pPr>
        <w:pStyle w:val="Titre1"/>
        <w:ind w:left="-5"/>
      </w:pPr>
      <w:r>
        <w:t>Article 6 – Divers</w:t>
      </w:r>
    </w:p>
    <w:p w14:paraId="46F43818" w14:textId="77777777" w:rsidR="00CD4F31" w:rsidRDefault="00DA6695" w:rsidP="00644BAD">
      <w:pPr>
        <w:ind w:left="-5"/>
        <w:jc w:val="both"/>
      </w:pPr>
      <w:r>
        <w:t>Dans le but de promouvoir notre club, il pourra être fait usage de tous supports médiatiques (photo, nom...). Respecter mon engagement lorsque je m'inscris à une sortie club et pour les mineurs, soit une autorisation parentale soit la présence de son responsable légal. Le club décline toute responsabilité en cas de perte ou de vol d'objets de valeur (téléphone, bijoux, argent...) dans les vestiaires, au cours des déplacements et sur les lieux de compétitions.</w:t>
      </w:r>
    </w:p>
    <w:p w14:paraId="2218BA3A" w14:textId="77777777" w:rsidR="00CD4F31" w:rsidRDefault="00DA6695" w:rsidP="00644BAD">
      <w:pPr>
        <w:ind w:left="-5"/>
        <w:jc w:val="both"/>
      </w:pPr>
      <w:r>
        <w:t>Article 7 – Acceptation</w:t>
      </w:r>
    </w:p>
    <w:p w14:paraId="29ACFDD1" w14:textId="77777777" w:rsidR="00CD4F31" w:rsidRDefault="00DA6695" w:rsidP="00644BAD">
      <w:pPr>
        <w:spacing w:after="341"/>
        <w:ind w:left="-5"/>
        <w:jc w:val="both"/>
      </w:pPr>
      <w:r>
        <w:t>Le licencié s'engage à respecter le règlement intérieur sans aucune condition</w:t>
      </w:r>
    </w:p>
    <w:p w14:paraId="7313240C" w14:textId="77777777" w:rsidR="00644BAD" w:rsidRDefault="00644BAD" w:rsidP="00644BAD">
      <w:pPr>
        <w:spacing w:after="341"/>
        <w:ind w:left="-5"/>
        <w:jc w:val="both"/>
      </w:pPr>
    </w:p>
    <w:p w14:paraId="763E0A79" w14:textId="77777777" w:rsidR="00644BAD" w:rsidRDefault="00644BAD" w:rsidP="00644BAD">
      <w:pPr>
        <w:spacing w:after="341"/>
        <w:ind w:left="-5"/>
        <w:jc w:val="both"/>
      </w:pPr>
    </w:p>
    <w:p w14:paraId="2BDCE95E" w14:textId="77777777" w:rsidR="00644BAD" w:rsidRDefault="00644BAD" w:rsidP="00644BAD">
      <w:pPr>
        <w:spacing w:after="341"/>
        <w:ind w:left="-5"/>
        <w:jc w:val="both"/>
      </w:pPr>
    </w:p>
    <w:p w14:paraId="6C91FDFC" w14:textId="77777777" w:rsidR="00CD4F31" w:rsidRDefault="00DA6695">
      <w:pPr>
        <w:spacing w:after="0" w:line="259" w:lineRule="auto"/>
        <w:ind w:left="-592" w:right="-993" w:firstLine="0"/>
      </w:pPr>
      <w:r>
        <w:rPr>
          <w:rFonts w:ascii="Calibri" w:eastAsia="Calibri" w:hAnsi="Calibri" w:cs="Calibri"/>
          <w:noProof/>
        </w:rPr>
        <mc:AlternateContent>
          <mc:Choice Requires="wpg">
            <w:drawing>
              <wp:inline distT="0" distB="0" distL="0" distR="0" wp14:anchorId="78334587" wp14:editId="61FF3251">
                <wp:extent cx="6729095" cy="1109472"/>
                <wp:effectExtent l="0" t="0" r="0" b="0"/>
                <wp:docPr id="3365" name="Group 3365"/>
                <wp:cNvGraphicFramePr/>
                <a:graphic xmlns:a="http://schemas.openxmlformats.org/drawingml/2006/main">
                  <a:graphicData uri="http://schemas.microsoft.com/office/word/2010/wordprocessingGroup">
                    <wpg:wgp>
                      <wpg:cNvGrpSpPr/>
                      <wpg:grpSpPr>
                        <a:xfrm>
                          <a:off x="0" y="0"/>
                          <a:ext cx="6729095" cy="1109472"/>
                          <a:chOff x="0" y="0"/>
                          <a:chExt cx="6729095" cy="1109472"/>
                        </a:xfrm>
                      </wpg:grpSpPr>
                      <pic:pic xmlns:pic="http://schemas.openxmlformats.org/drawingml/2006/picture">
                        <pic:nvPicPr>
                          <pic:cNvPr id="3361" name="Picture 3361"/>
                          <pic:cNvPicPr/>
                        </pic:nvPicPr>
                        <pic:blipFill>
                          <a:blip r:embed="rId6"/>
                          <a:stretch>
                            <a:fillRect/>
                          </a:stretch>
                        </pic:blipFill>
                        <pic:spPr>
                          <a:xfrm>
                            <a:off x="0" y="0"/>
                            <a:ext cx="1313688" cy="1109472"/>
                          </a:xfrm>
                          <a:prstGeom prst="rect">
                            <a:avLst/>
                          </a:prstGeom>
                        </pic:spPr>
                      </pic:pic>
                      <pic:pic xmlns:pic="http://schemas.openxmlformats.org/drawingml/2006/picture">
                        <pic:nvPicPr>
                          <pic:cNvPr id="450" name="Picture 450"/>
                          <pic:cNvPicPr/>
                        </pic:nvPicPr>
                        <pic:blipFill>
                          <a:blip r:embed="rId7"/>
                          <a:stretch>
                            <a:fillRect/>
                          </a:stretch>
                        </pic:blipFill>
                        <pic:spPr>
                          <a:xfrm>
                            <a:off x="4624070" y="155489"/>
                            <a:ext cx="2105025" cy="800100"/>
                          </a:xfrm>
                          <a:prstGeom prst="rect">
                            <a:avLst/>
                          </a:prstGeom>
                        </pic:spPr>
                      </pic:pic>
                    </wpg:wgp>
                  </a:graphicData>
                </a:graphic>
              </wp:inline>
            </w:drawing>
          </mc:Choice>
          <mc:Fallback xmlns:a="http://schemas.openxmlformats.org/drawingml/2006/main">
            <w:pict>
              <v:group id="Group 3365" style="width:529.85pt;height:87.36pt;mso-position-horizontal-relative:char;mso-position-vertical-relative:line" coordsize="67290,11094">
                <v:shape id="Picture 3361" style="position:absolute;width:13136;height:11094;left:0;top:0;" filled="f">
                  <v:imagedata r:id="rId8"/>
                </v:shape>
                <v:shape id="Picture 450" style="position:absolute;width:21050;height:8001;left:46240;top:1554;" filled="f">
                  <v:imagedata r:id="rId9"/>
                </v:shape>
              </v:group>
            </w:pict>
          </mc:Fallback>
        </mc:AlternateContent>
      </w:r>
    </w:p>
    <w:sectPr w:rsidR="00CD4F31">
      <w:pgSz w:w="11920" w:h="16840"/>
      <w:pgMar w:top="283" w:right="1468" w:bottom="161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D21DC"/>
    <w:multiLevelType w:val="hybridMultilevel"/>
    <w:tmpl w:val="DEE0BD00"/>
    <w:lvl w:ilvl="0" w:tplc="3EBC1CA0">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D43F5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10FB5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A2C02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DCF06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7443D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96C61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8AA6D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18302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896431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F31"/>
    <w:rsid w:val="00644BAD"/>
    <w:rsid w:val="00C11DE3"/>
    <w:rsid w:val="00CD4F31"/>
    <w:rsid w:val="00DA66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21A9"/>
  <w15:docId w15:val="{B415D0E3-194E-4BAE-904F-4876588C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300" w:lineRule="auto"/>
      <w:ind w:left="10" w:hanging="10"/>
    </w:pPr>
    <w:rPr>
      <w:rFonts w:ascii="Arial" w:eastAsia="Arial" w:hAnsi="Arial" w:cs="Arial"/>
      <w:color w:val="000000"/>
      <w:sz w:val="22"/>
    </w:rPr>
  </w:style>
  <w:style w:type="paragraph" w:styleId="Titre1">
    <w:name w:val="heading 1"/>
    <w:next w:val="Normal"/>
    <w:link w:val="Titre1Car"/>
    <w:uiPriority w:val="9"/>
    <w:qFormat/>
    <w:pPr>
      <w:keepNext/>
      <w:keepLines/>
      <w:spacing w:after="361" w:line="267" w:lineRule="auto"/>
      <w:ind w:left="10" w:hanging="10"/>
      <w:outlineLvl w:val="0"/>
    </w:pPr>
    <w:rPr>
      <w:rFonts w:ascii="Arial" w:eastAsia="Arial" w:hAnsi="Arial" w:cs="Arial"/>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2325</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RSP 2024-2025</dc:title>
  <dc:subject/>
  <dc:creator>pamela hitier</dc:creator>
  <cp:keywords/>
  <cp:lastModifiedBy>pamela hitier</cp:lastModifiedBy>
  <cp:revision>2</cp:revision>
  <dcterms:created xsi:type="dcterms:W3CDTF">2026-07-15T16:55:00Z</dcterms:created>
  <dcterms:modified xsi:type="dcterms:W3CDTF">2026-07-15T16:55:00Z</dcterms:modified>
</cp:coreProperties>
</file>